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  <w:szCs w:val="21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送审文件清单</w:t>
      </w:r>
    </w:p>
    <w:p>
      <w:pPr>
        <w:jc w:val="left"/>
        <w:rPr>
          <w:rFonts w:ascii="宋体" w:hAnsi="宋体" w:cs="宋体"/>
          <w:b/>
          <w:bCs/>
          <w:szCs w:val="21"/>
        </w:rPr>
      </w:pPr>
    </w:p>
    <w:p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一、初始审查</w:t>
      </w:r>
    </w:p>
    <w:p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1．初始审查申请·药物临床试验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 初始伦理审查申请（申请者签名并注明日期）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1.1.1 研究者：研究经济利益声明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1.2 临床研究方案（注明版本号/版本日期）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1.3 知情同意书（注明版本号/版本日期）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1.4 招募受试者的材料（注明版本号/版本日期）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1.5 研究病历和/或病例报告表（注明版本号/版本日期）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1.6 研究者手册（注明版本号/版本日期）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1.7 主要研究者简历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1.8 组长单位伦理委员会批件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1.9 其他伦理委员会对申请研究项目的重要决定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1.10 国家食品药品监督管理总局临床研究批件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1.11 药检报告（包括参比药和试验药两份药检报告）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1.12 </w:t>
      </w:r>
      <w:r>
        <w:rPr>
          <w:rFonts w:hint="eastAsia"/>
        </w:rPr>
        <w:t>申办者资质证明、项目委托书、监查员委托书、保险声明（如有）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1.13 </w:t>
      </w:r>
      <w:r>
        <w:rPr>
          <w:rFonts w:hint="eastAsia"/>
        </w:rPr>
        <w:t>药品生产企业的企业执照、生产许可证、GMP证书等相关资料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1.14 保险合同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1.15 其他</w:t>
      </w:r>
    </w:p>
    <w:p>
      <w:pPr>
        <w:jc w:val="left"/>
        <w:rPr>
          <w:rFonts w:ascii="宋体" w:hAnsi="宋体" w:cs="宋体"/>
          <w:szCs w:val="21"/>
        </w:rPr>
      </w:pPr>
    </w:p>
    <w:p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2．初始审查申请·医疗器械临床试验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2.1 初始伦理审查申请（申请者签名并注明日期）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2.1.1 研究者：研究经济利益声明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2.2 临床研究方案（注明版本号/版本日期）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2.3 知情同意书（注明版本号/版本日期）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2.4 招募受试者的材料（注明版本号/版本日期）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2.5 研究病历和/或病例报告表（注明版本号/版本日期）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2.6 研究者手册（注明版本号/版本日期）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2.7 主要研究者简历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2.8 医疗器械说明书、技术要求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2.9 注册产品标准或相应的国家、行业标准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2.10 产品质量检测报告、产品自测报告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2.11 其他伦理委员会对申请研究项目的重要决定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2.12 </w:t>
      </w:r>
      <w:r>
        <w:rPr>
          <w:rFonts w:hint="eastAsia"/>
        </w:rPr>
        <w:t>申办者资质证明、项目委托书、监查员委托书、保险声明（如有）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2.13 其他</w:t>
      </w:r>
    </w:p>
    <w:p>
      <w:pPr>
        <w:jc w:val="left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3．初始审查申请·临床科研课题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3.1 初始伦理审查申请（申请者签名并注明日期）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3.1.1 研究者：研究经济利益声明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3.2 临床研究方案（注明版本号/版本日期）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3.3 知情同意书（注明版本号/版本日期）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3.4 招募受试者的材料（注明版本号/版本日期）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3.5 研究病历和/或病例报告表（注明版本号/版本日期）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3.6 研究者手册（注明版本号/版本日期）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3.7 主要研究者简历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3.8 组长单位伦理委员会批件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3.9 其他伦理委员会对申请研究项目的重要决定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3.10 科研项目批文/任务书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3.11 其他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二、跟踪审查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1．修正案审查申请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 修正案审查申请（</w:t>
      </w:r>
      <w:r>
        <w:rPr>
          <w:rFonts w:hint="eastAsia"/>
        </w:rPr>
        <w:t>申请者签名并注明日期）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1.2 临床研究方案修正说明页</w:t>
      </w:r>
    </w:p>
    <w:p>
      <w:r>
        <w:rPr>
          <w:rFonts w:hint="eastAsia" w:ascii="宋体" w:hAnsi="宋体" w:cs="宋体"/>
          <w:szCs w:val="21"/>
        </w:rPr>
        <w:t xml:space="preserve">1.3 </w:t>
      </w:r>
      <w:r>
        <w:rPr>
          <w:rFonts w:hint="eastAsia"/>
        </w:rPr>
        <w:t>修正的项目文件，如临床研究方案、知情同意书（注明版本号和版本日期）：对修改部</w:t>
      </w:r>
    </w:p>
    <w:p>
      <w:pPr>
        <w:ind w:firstLine="420" w:firstLineChars="200"/>
      </w:pPr>
      <w:r>
        <w:rPr>
          <w:rFonts w:hint="eastAsia"/>
        </w:rPr>
        <w:t>分以斜体、阴影/划线的方式标记，重要内容修正以及大量内容修正还需提交1份修改</w:t>
      </w:r>
    </w:p>
    <w:p>
      <w:pPr>
        <w:ind w:firstLine="420" w:firstLineChars="200"/>
      </w:pPr>
      <w:r>
        <w:rPr>
          <w:rFonts w:hint="eastAsia"/>
        </w:rPr>
        <w:t>后的正式版本。</w:t>
      </w:r>
    </w:p>
    <w:p>
      <w:pPr>
        <w:ind w:firstLine="420" w:firstLineChars="200"/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2．</w:t>
      </w:r>
      <w:r>
        <w:rPr>
          <w:rFonts w:hint="eastAsia" w:ascii="宋体" w:hAnsi="宋体" w:cs="宋体"/>
          <w:b/>
          <w:bCs/>
          <w:szCs w:val="21"/>
        </w:rPr>
        <w:t>年度</w:t>
      </w:r>
      <w:r>
        <w:rPr>
          <w:rFonts w:ascii="宋体" w:hAnsi="宋体" w:cs="宋体"/>
          <w:b/>
          <w:bCs/>
          <w:szCs w:val="21"/>
        </w:rPr>
        <w:t>/定期跟踪审查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2.1 年度/定期跟踪审查报告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2.2 多中心临床研究各中心研究进展汇总报告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2.3 组长单位伦理委员会的年度/定期跟踪审查的决定文件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2.4 其他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3．严重不良事件报告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3.1 严重不良事件报告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3.2 其他伦理委员会对其中心的非预期药物严重不良反应审查意见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4．违背方案报告</w:t>
      </w:r>
    </w:p>
    <w:p>
      <w:pP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Cs w:val="21"/>
        </w:rPr>
        <w:t xml:space="preserve">4.1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违背方案报告</w:t>
      </w:r>
    </w:p>
    <w:p>
      <w:pP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5．暂停/</w:t>
      </w:r>
      <w:r>
        <w:rPr>
          <w:rFonts w:hint="eastAsia" w:ascii="宋体" w:hAnsi="宋体" w:cs="宋体"/>
          <w:b/>
          <w:bCs/>
          <w:szCs w:val="21"/>
        </w:rPr>
        <w:t>终止研究报告</w:t>
      </w:r>
    </w:p>
    <w:p>
      <w:pPr>
        <w:rPr>
          <w:rFonts w:ascii="宋体" w:hAnsi="宋体" w:cs="宋体"/>
          <w:color w:val="00B050"/>
          <w:szCs w:val="21"/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5.1 暂停/终止研究报告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5.2 研究总结报告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6．研究完成报告</w:t>
      </w:r>
    </w:p>
    <w:p>
      <w:pP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6.1 研究完成报告</w:t>
      </w:r>
    </w:p>
    <w:p>
      <w:pPr>
        <w:rPr>
          <w:rFonts w:ascii="宋体" w:hAnsi="宋体" w:cs="宋体"/>
          <w:color w:val="00B050"/>
          <w:szCs w:val="21"/>
        </w:rPr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三、复审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复审申请</w:t>
      </w:r>
    </w:p>
    <w:p>
      <w:pP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 复审申请</w:t>
      </w:r>
    </w:p>
    <w:p>
      <w:r>
        <w:rPr>
          <w:rFonts w:hint="eastAsia" w:ascii="宋体" w:hAnsi="宋体" w:cs="宋体"/>
          <w:szCs w:val="21"/>
        </w:rPr>
        <w:t xml:space="preserve">2. </w:t>
      </w:r>
      <w:r>
        <w:rPr>
          <w:rFonts w:hint="eastAsia"/>
        </w:rPr>
        <w:t>对研究方案或其他相关文件做修改的说明（注明修改处在修改前的页码、行数及修改后</w:t>
      </w:r>
    </w:p>
    <w:p>
      <w:r>
        <w:rPr>
          <w:rFonts w:hint="eastAsia"/>
        </w:rPr>
        <w:t xml:space="preserve">   的内容）</w:t>
      </w:r>
    </w:p>
    <w:p>
      <w:r>
        <w:rPr>
          <w:rFonts w:hint="eastAsia" w:ascii="宋体" w:hAnsi="宋体" w:cs="宋体"/>
          <w:szCs w:val="21"/>
        </w:rPr>
        <w:t xml:space="preserve">3. </w:t>
      </w:r>
      <w:r>
        <w:rPr>
          <w:rFonts w:hint="eastAsia"/>
        </w:rPr>
        <w:t>修改版研究方案及相关文件（含方案版本号和版本日期、所作更改处必须划线或荧光涂</w:t>
      </w:r>
    </w:p>
    <w:p>
      <w:r>
        <w:rPr>
          <w:rFonts w:hint="eastAsia"/>
        </w:rPr>
        <w:t xml:space="preserve">   色标示）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 其他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四、免除审查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免除审查申请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1.免除审查申请</w:t>
      </w:r>
    </w:p>
    <w:p>
      <w:r>
        <w:rPr>
          <w:rFonts w:hint="eastAsia" w:ascii="宋体" w:hAnsi="宋体" w:cs="宋体"/>
          <w:szCs w:val="21"/>
        </w:rPr>
        <w:t>2. 临床研究方案（注明版本号/版本日期）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C06EA"/>
    <w:rsid w:val="0FBC6313"/>
    <w:rsid w:val="45CC0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2017-09-06T06:37:00Z</dcterms:created>
  <dc:creator>llb</dc:creator>
  <cp:lastModifiedBy>llb</cp:lastModifiedBy>
  <dcterms:modified xsi:type="dcterms:W3CDTF">2017-09-12T05:17:04Z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